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ISPITNA PITANJA ZA  PISMENI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>- ŠEF</w:t>
      </w:r>
      <w:r w:rsidRPr="00D2533A">
        <w:rPr>
          <w:rFonts w:ascii="Arial" w:hAnsi="Arial" w:cs="Arial"/>
          <w:sz w:val="20"/>
          <w:szCs w:val="20"/>
          <w:lang w:val="hr-HR"/>
        </w:rPr>
        <w:t xml:space="preserve"> RAČUNOVODSTVA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Šta podrazumjeva knjigovodstvo?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Računovodstvo je sistem čije funkcionisanje  osigurava?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Na kojim računovodstvenim principima  se zasniva  sistem  računovodstva?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 nosi odgovornost  računovodstvene i knjigovodstvene poslove?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se zaključuje dnevnik blagajne?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Šta čini finansijske izvještaje?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 su odgovorna lica za istinito  i fer prikazivanje finansijskog  položaja i uspjšnosti  poslovanja pravnog lica?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se FIA-i predaju finasijski  izvještaji  i posebni  izvještaji  sačinjeni prema  zahtjevu  Federalnog  zavoda za statistiku, uz Obavještenje o razvrstavanju?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se zaključuju poslovne knjige?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se otvaraju poslovne knjige?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 jamči potpisom  na knjigovodstvenoj  ispravi  i da je  ona  vjerodostojna i ispravna?</w:t>
      </w:r>
    </w:p>
    <w:p w:rsidR="00244DB5" w:rsidRPr="00D2533A" w:rsidRDefault="003D6A0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Glavna knjiga je?</w:t>
      </w:r>
    </w:p>
    <w:p w:rsidR="003D6A03" w:rsidRPr="00D2533A" w:rsidRDefault="003D6A0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Šta obuhvaća glavna knjiga  vanbilansnih evidencija?</w:t>
      </w:r>
    </w:p>
    <w:p w:rsidR="003D6A03" w:rsidRPr="00D2533A" w:rsidRDefault="003D6A0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Ko </w:t>
      </w:r>
      <w:r w:rsidR="00D2533A" w:rsidRPr="00D2533A">
        <w:rPr>
          <w:rFonts w:ascii="Arial" w:hAnsi="Arial" w:cs="Arial"/>
          <w:sz w:val="20"/>
          <w:szCs w:val="20"/>
          <w:lang w:val="hr-HR"/>
        </w:rPr>
        <w:t>su organi upravljanja u javnom preduzeću</w:t>
      </w:r>
      <w:r w:rsidRPr="00D2533A">
        <w:rPr>
          <w:rFonts w:ascii="Arial" w:hAnsi="Arial" w:cs="Arial"/>
          <w:sz w:val="20"/>
          <w:szCs w:val="20"/>
          <w:lang w:val="hr-HR"/>
        </w:rPr>
        <w:t>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 potpisuje kontni  okvir i sadržaj  računa  u kontnom  okviru za  dva pravna lica?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Procjenu  vrijednosti imovine  i kapitala  pravnih lica vrše?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Sredstva  ostvarena  naplatom  ličnog učešća (participacije) osiguranih lica kod korištenja  zdravstvene  zaštite  su prihod?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Certificirani računovođa je?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Unos podataka u poslovne knjige unosi se tako da omogući?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Pravno lice je dužno organizovati računovodstvene </w:t>
      </w:r>
      <w:r w:rsidR="0033111D" w:rsidRPr="00D2533A">
        <w:rPr>
          <w:rFonts w:ascii="Arial" w:hAnsi="Arial" w:cs="Arial"/>
          <w:sz w:val="20"/>
          <w:szCs w:val="20"/>
          <w:lang w:val="hr-HR"/>
        </w:rPr>
        <w:t xml:space="preserve"> i knjigovodstvene  poslove  na način?</w:t>
      </w:r>
    </w:p>
    <w:p w:rsidR="0033111D" w:rsidRPr="00D2533A" w:rsidRDefault="0033111D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Šta je knjigovodstvena </w:t>
      </w:r>
      <w:r w:rsidR="00205AC6" w:rsidRPr="00D2533A">
        <w:rPr>
          <w:rFonts w:ascii="Arial" w:hAnsi="Arial" w:cs="Arial"/>
          <w:sz w:val="20"/>
          <w:szCs w:val="20"/>
          <w:lang w:val="hr-HR"/>
        </w:rPr>
        <w:t xml:space="preserve"> isprava?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Koja knjigovodstvenea isprava se smatra  vjerodostojnom?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lica</w:t>
      </w:r>
      <w:r w:rsidR="002714AA" w:rsidRPr="00D2533A">
        <w:rPr>
          <w:rFonts w:ascii="Arial" w:hAnsi="Arial" w:cs="Arial"/>
          <w:sz w:val="20"/>
          <w:szCs w:val="20"/>
          <w:lang w:val="hr-HR"/>
        </w:rPr>
        <w:t xml:space="preserve"> </w:t>
      </w:r>
      <w:r w:rsidRPr="00D2533A">
        <w:rPr>
          <w:rFonts w:ascii="Arial" w:hAnsi="Arial" w:cs="Arial"/>
          <w:sz w:val="20"/>
          <w:szCs w:val="20"/>
          <w:lang w:val="hr-HR"/>
        </w:rPr>
        <w:t>koja  sastavljaju  i vrše prijem  knjigovodstvenih isprava  dužna su da potpisanu  ispravu i  drugu dokumentaciju  u vezi sa  nastalom poslovnom promjenom  dostave knjigovodstvu?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Od čega kontrola formalne  ispravnosti i knjigovodstvene isprave polazi?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Poslovne knjige su?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Pomoćne knjige su?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4F52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Zakon o </w:t>
      </w:r>
      <w:r w:rsidR="00FC1F62">
        <w:rPr>
          <w:rFonts w:ascii="Arial" w:hAnsi="Arial" w:cs="Arial"/>
          <w:sz w:val="20"/>
          <w:szCs w:val="20"/>
          <w:lang w:val="hr-HR"/>
        </w:rPr>
        <w:t>javnim preduzećima FBiH</w:t>
      </w:r>
      <w:r w:rsidRPr="00D2533A">
        <w:rPr>
          <w:rFonts w:ascii="Arial" w:hAnsi="Arial" w:cs="Arial"/>
          <w:sz w:val="20"/>
          <w:szCs w:val="20"/>
          <w:lang w:val="hr-HR"/>
        </w:rPr>
        <w:t xml:space="preserve"> („</w:t>
      </w:r>
      <w:r w:rsidR="00FC1F62">
        <w:rPr>
          <w:rFonts w:ascii="Arial" w:hAnsi="Arial" w:cs="Arial"/>
          <w:sz w:val="20"/>
          <w:szCs w:val="20"/>
          <w:lang w:val="hr-HR"/>
        </w:rPr>
        <w:t>Službene novine FBiH</w:t>
      </w:r>
      <w:r w:rsidR="004F52B2" w:rsidRPr="00D2533A">
        <w:rPr>
          <w:rFonts w:ascii="Arial" w:hAnsi="Arial" w:cs="Arial"/>
          <w:sz w:val="20"/>
          <w:szCs w:val="20"/>
          <w:lang w:val="hr-HR"/>
        </w:rPr>
        <w:t xml:space="preserve">“ broj: </w:t>
      </w:r>
      <w:r w:rsidR="00FC1F62">
        <w:rPr>
          <w:rFonts w:ascii="Arial" w:hAnsi="Arial" w:cs="Arial"/>
          <w:sz w:val="20"/>
          <w:szCs w:val="20"/>
          <w:lang w:val="hr-HR"/>
        </w:rPr>
        <w:t>8/05</w:t>
      </w:r>
      <w:r w:rsidR="004F52B2" w:rsidRPr="00D2533A">
        <w:rPr>
          <w:rFonts w:ascii="Arial" w:hAnsi="Arial" w:cs="Arial"/>
          <w:sz w:val="20"/>
          <w:szCs w:val="20"/>
          <w:lang w:val="hr-HR"/>
        </w:rPr>
        <w:t>);</w:t>
      </w:r>
    </w:p>
    <w:p w:rsidR="004F52B2" w:rsidRPr="00D2533A" w:rsidRDefault="004F52B2" w:rsidP="004F52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Zakon o računovodstvu i reviziji FBiH („Službene novine Federacije BiH“ broj:15/21);</w:t>
      </w:r>
    </w:p>
    <w:p w:rsidR="004F52B2" w:rsidRPr="00D2533A" w:rsidRDefault="004F52B2" w:rsidP="004F52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Zakon o finansijskom upravljanju i kontroli  u javnom sektoru  u Federaciji BiH („Službene novine Federacije BiH broj:38/16);</w:t>
      </w:r>
    </w:p>
    <w:p w:rsidR="00104D29" w:rsidRDefault="004F52B2" w:rsidP="00104D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Uredba o uslovima i načinu plaćanja  gotovim  novcem („Službene  novine Federacije BiH“ broj:72/15);</w:t>
      </w:r>
    </w:p>
    <w:p w:rsidR="00104D29" w:rsidRPr="00104D29" w:rsidRDefault="00104D29" w:rsidP="00104D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  <w:r w:rsidRPr="00104D29">
        <w:rPr>
          <w:rFonts w:ascii="Arial" w:hAnsi="Arial" w:cs="Arial"/>
          <w:sz w:val="20"/>
          <w:szCs w:val="20"/>
          <w:lang w:val="hr-HR"/>
        </w:rPr>
        <w:t>Zakon o privrednim društvima FBiH („Službene novine FBiH“ br.81/15)</w:t>
      </w:r>
    </w:p>
    <w:p w:rsidR="00104D29" w:rsidRPr="00104D29" w:rsidRDefault="00104D29" w:rsidP="00104D2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hr-HR"/>
        </w:rPr>
      </w:pPr>
      <w:r w:rsidRPr="00104D29">
        <w:rPr>
          <w:rFonts w:ascii="Arial" w:hAnsi="Arial" w:cs="Arial"/>
          <w:sz w:val="20"/>
          <w:szCs w:val="20"/>
          <w:lang w:val="hr-HR"/>
        </w:rPr>
        <w:t>Zakon o plaćama i naknadama u organima vlasti u Kantonu Sarajevu („Službene novine KS“ br.5/19)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CB4B47" w:rsidRDefault="00CB4B47" w:rsidP="000B2B3B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5564E7" w:rsidRPr="003447E5" w:rsidRDefault="005564E7" w:rsidP="000B2B3B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4B7859">
        <w:rPr>
          <w:rFonts w:ascii="Arial" w:hAnsi="Arial" w:cs="Arial"/>
          <w:color w:val="948A54"/>
          <w:sz w:val="20"/>
          <w:szCs w:val="20"/>
          <w:lang w:val="hr-HR"/>
        </w:rPr>
        <w:t xml:space="preserve"> </w:t>
      </w: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>Banke: UniCredit Bank dd: 3389002208884980</w:t>
      </w: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             Union Banka</w:t>
      </w:r>
      <w:r w:rsidR="004B7859"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dd: 1020180000021839</w:t>
      </w: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408BC"/>
    <w:rsid w:val="004B7859"/>
    <w:rsid w:val="004F52B2"/>
    <w:rsid w:val="00516A64"/>
    <w:rsid w:val="0055583A"/>
    <w:rsid w:val="005564E7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23E72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841D7"/>
    <w:rsid w:val="00D87788"/>
    <w:rsid w:val="00D955B5"/>
    <w:rsid w:val="00DC2E2D"/>
    <w:rsid w:val="00DF7730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AC36F-F332-4170-89A6-E5C3EF5B9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1525A-608C-4694-B72A-650A3042D839}"/>
</file>

<file path=customXml/itemProps3.xml><?xml version="1.0" encoding="utf-8"?>
<ds:datastoreItem xmlns:ds="http://schemas.openxmlformats.org/officeDocument/2006/customXml" ds:itemID="{65A7B5E8-3073-4F7D-9618-F62BC76874CC}"/>
</file>

<file path=customXml/itemProps4.xml><?xml version="1.0" encoding="utf-8"?>
<ds:datastoreItem xmlns:ds="http://schemas.openxmlformats.org/officeDocument/2006/customXml" ds:itemID="{492A8191-7FAB-4CD0-BA37-CF89F4CF3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2717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7</cp:revision>
  <cp:lastPrinted>2022-03-02T13:12:00Z</cp:lastPrinted>
  <dcterms:created xsi:type="dcterms:W3CDTF">2022-03-25T07:20:00Z</dcterms:created>
  <dcterms:modified xsi:type="dcterms:W3CDTF">2022-03-25T07:55:00Z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