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14:paraId="016BA606" w14:textId="77777777" w:rsidTr="008B29D2">
        <w:trPr>
          <w:trHeight w:val="1036"/>
        </w:trPr>
        <w:tc>
          <w:tcPr>
            <w:tcW w:w="7196" w:type="dxa"/>
          </w:tcPr>
          <w:p w14:paraId="016BA601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14:paraId="016BA602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14:paraId="016BA603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14:paraId="016BA604" w14:textId="77777777"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14:paraId="016BA605" w14:textId="77777777"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14:paraId="016BA607" w14:textId="77777777"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  <w:lang w:val="hr-BA" w:eastAsia="hr-BA"/>
        </w:rPr>
        <w:drawing>
          <wp:inline distT="0" distB="0" distL="0" distR="0" wp14:anchorId="016BA632" wp14:editId="016BA633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BA608" w14:textId="77777777"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14:paraId="016BA609" w14:textId="77777777" w:rsidR="004C154B" w:rsidRPr="00426ABE" w:rsidRDefault="004C154B" w:rsidP="009177FC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>ISPITNA PITANJA ZA  PI</w:t>
      </w:r>
      <w:r w:rsidR="000534D4" w:rsidRPr="00426ABE">
        <w:rPr>
          <w:rFonts w:ascii="Arial" w:hAnsi="Arial" w:cs="Arial"/>
          <w:b/>
          <w:sz w:val="20"/>
          <w:szCs w:val="20"/>
          <w:lang w:val="hr-HR"/>
        </w:rPr>
        <w:t>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14:paraId="016BA60A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16BA60B" w14:textId="13AAAE42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197E92">
        <w:rPr>
          <w:rFonts w:ascii="Arial" w:hAnsi="Arial" w:cs="Arial"/>
          <w:sz w:val="20"/>
          <w:szCs w:val="20"/>
          <w:lang w:val="hr-HR"/>
        </w:rPr>
        <w:t>Službenik za javne nabavke</w:t>
      </w:r>
    </w:p>
    <w:p w14:paraId="016BA60C" w14:textId="77777777" w:rsidR="004C154B" w:rsidRDefault="004C154B" w:rsidP="009177F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0C519D2" w14:textId="6AA82911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Kako se definiše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Ugovor o javnoj nabavc</w:t>
      </w:r>
      <w:r>
        <w:rPr>
          <w:rFonts w:ascii="Arial" w:hAnsi="Arial" w:cs="Arial"/>
          <w:sz w:val="20"/>
          <w:szCs w:val="20"/>
          <w:lang w:val="hr-HR"/>
        </w:rPr>
        <w:t>i?</w:t>
      </w:r>
    </w:p>
    <w:p w14:paraId="0441C5F9" w14:textId="2F40335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Koji postupak se pokreće ukoliko je vrijednost </w:t>
      </w:r>
      <w:r w:rsidR="00947DFB">
        <w:rPr>
          <w:rFonts w:ascii="Arial" w:hAnsi="Arial" w:cs="Arial"/>
          <w:sz w:val="20"/>
          <w:szCs w:val="20"/>
          <w:lang w:val="hr-HR"/>
        </w:rPr>
        <w:t xml:space="preserve">javne </w:t>
      </w:r>
      <w:r w:rsidRPr="00947DFB">
        <w:rPr>
          <w:rFonts w:ascii="Arial" w:hAnsi="Arial" w:cs="Arial"/>
          <w:sz w:val="20"/>
          <w:szCs w:val="20"/>
          <w:lang w:val="hr-HR"/>
        </w:rPr>
        <w:t xml:space="preserve">nabavke veća od 50.000,00 KM? </w:t>
      </w:r>
    </w:p>
    <w:p w14:paraId="68E9235F" w14:textId="7D434024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Direktni sporazum se zaključuje u maksimalnom iznosu do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45C3DB65" w14:textId="3C33CC50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reguliše podzakonske akte za u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spostavljanje i rad komisije za </w:t>
      </w:r>
      <w:r>
        <w:rPr>
          <w:rFonts w:ascii="Arial" w:hAnsi="Arial" w:cs="Arial"/>
          <w:sz w:val="20"/>
          <w:szCs w:val="20"/>
          <w:lang w:val="hr-HR"/>
        </w:rPr>
        <w:t xml:space="preserve">javne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nabavke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14:paraId="264B6DED" w14:textId="7DFC8ED6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Trajanje okvirnog sporazuma ne može biti duže od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17F2BC76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Konkursnu komisiju za javne nabavke imenuje?</w:t>
      </w:r>
    </w:p>
    <w:p w14:paraId="39662EC7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Rok za izjavljivanje žalbe nakon preuzimanja tenderske dokumentacije je?</w:t>
      </w:r>
    </w:p>
    <w:p w14:paraId="26D452A5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 xml:space="preserve">Rok za izjavljivanje žalbe u konkurentskom zahtjevu za dostavu ponude je?  </w:t>
      </w:r>
    </w:p>
    <w:p w14:paraId="3460B64F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U kojem maksimalnom iznosu od ponuđača se može tražiti garancija za uredno izvršenje ugovor</w:t>
      </w:r>
      <w:r w:rsidR="00947DFB" w:rsidRPr="00947DFB">
        <w:rPr>
          <w:rFonts w:ascii="Arial" w:hAnsi="Arial" w:cs="Arial"/>
          <w:sz w:val="20"/>
          <w:szCs w:val="20"/>
          <w:lang w:val="hr-HR"/>
        </w:rPr>
        <w:t>a?</w:t>
      </w:r>
    </w:p>
    <w:p w14:paraId="6413000A" w14:textId="3B2CE1E2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Ponuđač žalbu izjavljuje</w:t>
      </w:r>
      <w:r w:rsidR="00197E92">
        <w:rPr>
          <w:rFonts w:ascii="Arial" w:hAnsi="Arial" w:cs="Arial"/>
          <w:sz w:val="20"/>
          <w:szCs w:val="20"/>
          <w:lang w:val="hr-HR"/>
        </w:rPr>
        <w:t>, kome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556991FA" w14:textId="0815816D" w:rsidR="00947DFB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Ugovorni organ dostavlja na potpis izabranom ponuđaču prijedlog ugovora</w:t>
      </w:r>
      <w:r>
        <w:rPr>
          <w:rFonts w:ascii="Arial" w:hAnsi="Arial" w:cs="Arial"/>
          <w:sz w:val="20"/>
          <w:szCs w:val="20"/>
          <w:lang w:val="hr-HR"/>
        </w:rPr>
        <w:t>?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163E4AD6" w14:textId="54549E2E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Garancija za ozbiljnost ponude ne može se zahtjevati ako je vrijednost nabavke manja od</w:t>
      </w:r>
      <w:r w:rsidR="00947DFB">
        <w:rPr>
          <w:rFonts w:ascii="Arial" w:hAnsi="Arial" w:cs="Arial"/>
          <w:sz w:val="20"/>
          <w:szCs w:val="20"/>
          <w:lang w:val="hr-HR"/>
        </w:rPr>
        <w:t xml:space="preserve"> kojeg iznosa?</w:t>
      </w:r>
    </w:p>
    <w:p w14:paraId="6170B5F0" w14:textId="06EDE553" w:rsidR="00197E92" w:rsidRDefault="00197E92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Do kojeg iznosa/procenta se smije tražiti garancija za uredno ispunjenje ugovora?</w:t>
      </w:r>
    </w:p>
    <w:p w14:paraId="090D9984" w14:textId="25CEE432" w:rsidR="00947DFB" w:rsidRDefault="00197E92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kojem roku</w:t>
      </w:r>
      <w:r w:rsidR="00947DFB">
        <w:rPr>
          <w:rFonts w:ascii="Arial" w:hAnsi="Arial" w:cs="Arial"/>
          <w:sz w:val="20"/>
          <w:szCs w:val="20"/>
          <w:lang w:val="hr-HR"/>
        </w:rPr>
        <w:t xml:space="preserve"> se dostavlja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Zapisnik sa otvaranja ponuda ponuđačima</w:t>
      </w:r>
      <w:r w:rsidR="00947DFB">
        <w:rPr>
          <w:rFonts w:ascii="Arial" w:hAnsi="Arial" w:cs="Arial"/>
          <w:sz w:val="20"/>
          <w:szCs w:val="20"/>
          <w:lang w:val="hr-HR"/>
        </w:rPr>
        <w:t>?</w:t>
      </w:r>
    </w:p>
    <w:p w14:paraId="6AC109CD" w14:textId="77777777" w:rsidR="00947DFB" w:rsidRDefault="00FD2145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947DFB">
        <w:rPr>
          <w:rFonts w:ascii="Arial" w:hAnsi="Arial" w:cs="Arial"/>
          <w:sz w:val="20"/>
          <w:szCs w:val="20"/>
          <w:lang w:val="hr-HR"/>
        </w:rPr>
        <w:t>Kada je ugovorni organ dužan da objavi obavještenje o javnoj nabavci i na engleskom jeziku</w:t>
      </w:r>
      <w:r w:rsidR="00947DFB" w:rsidRPr="00947DFB">
        <w:rPr>
          <w:rFonts w:ascii="Arial" w:hAnsi="Arial" w:cs="Arial"/>
          <w:sz w:val="20"/>
          <w:szCs w:val="20"/>
          <w:lang w:val="hr-HR"/>
        </w:rPr>
        <w:t>?</w:t>
      </w:r>
    </w:p>
    <w:p w14:paraId="7E7CE898" w14:textId="77777777" w:rsidR="00197E92" w:rsidRDefault="00947DFB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Kada je </w:t>
      </w:r>
      <w:r w:rsidR="00FD2145" w:rsidRPr="00947DFB">
        <w:rPr>
          <w:rFonts w:ascii="Arial" w:hAnsi="Arial" w:cs="Arial"/>
          <w:sz w:val="20"/>
          <w:szCs w:val="20"/>
          <w:lang w:val="hr-HR"/>
        </w:rPr>
        <w:t>Ugovorni organ dužan objaviti plan javnih nabavki na svojoj internetskoj stranici</w:t>
      </w:r>
      <w:r>
        <w:rPr>
          <w:rFonts w:ascii="Arial" w:hAnsi="Arial" w:cs="Arial"/>
          <w:sz w:val="20"/>
          <w:szCs w:val="20"/>
          <w:lang w:val="hr-HR"/>
        </w:rPr>
        <w:t>?</w:t>
      </w:r>
      <w:r w:rsidR="00FD2145" w:rsidRPr="00947DFB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4DA77055" w14:textId="77777777" w:rsidR="00197E92" w:rsidRDefault="00197E92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ugovorni organ može utvrditi skraćene rokove za podnošenje ponuda?</w:t>
      </w:r>
    </w:p>
    <w:p w14:paraId="0C30A375" w14:textId="77777777" w:rsidR="00072F0C" w:rsidRDefault="00072F0C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kojem roku ponuđači/kandidati mogu tražiti u pisanoj formi od ugovornog organa pojašnjenje tenderske dokumentacije?</w:t>
      </w:r>
    </w:p>
    <w:p w14:paraId="344A00B3" w14:textId="77777777" w:rsidR="00072F0C" w:rsidRDefault="00072F0C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kojem roku je ugovorni organ dužan dostaviti pojašnjenje ili odgovor na pojašnjenje tenderske dokumentacije?</w:t>
      </w:r>
    </w:p>
    <w:p w14:paraId="3F2C070D" w14:textId="77777777" w:rsidR="00072F0C" w:rsidRDefault="00072F0C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je minimalni period važenja ponude, ispod kojeg ugovorni organ ne smije ići prilikom sačinjavanja tenderske dokumentacije?</w:t>
      </w:r>
    </w:p>
    <w:p w14:paraId="0E0D6598" w14:textId="77777777" w:rsidR="00072F0C" w:rsidRDefault="00072F0C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Gdje ugovorni organ objavljuje Odluke o izboru ili odluke o poništenju javne nabavke?</w:t>
      </w:r>
    </w:p>
    <w:p w14:paraId="22E3582E" w14:textId="77777777" w:rsidR="00072F0C" w:rsidRDefault="00072F0C" w:rsidP="00947D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to postupci javne nabavke za dodjelu ugovora male vrijednosti?</w:t>
      </w:r>
    </w:p>
    <w:p w14:paraId="7D3A9D6E" w14:textId="77777777" w:rsidR="00072F0C" w:rsidRDefault="00072F0C" w:rsidP="00072F0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Koje institucije su nadležne za praćenje primjene Zakona o javnim nabavkama BiH?</w:t>
      </w:r>
    </w:p>
    <w:p w14:paraId="27F78415" w14:textId="580A989D" w:rsidR="00072F0C" w:rsidRDefault="00072F0C" w:rsidP="00072F0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Koliko članova broji URŽ sa sjedištem u Sarajevu (Ured za razmatranje žalbi)?</w:t>
      </w:r>
    </w:p>
    <w:p w14:paraId="32C7E82F" w14:textId="0C462BF0" w:rsidR="00FD2145" w:rsidRPr="00072F0C" w:rsidRDefault="00072F0C" w:rsidP="00072F0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je nadležan za donošenje rješenja/odluka po žalbama za vrijednosti nabavke u iznosu većem od 800.000,00 KM?</w:t>
      </w:r>
      <w:r w:rsidR="00FD2145" w:rsidRPr="00072F0C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BA625" w14:textId="62F02BA9" w:rsidR="007814CA" w:rsidRPr="0083635A" w:rsidRDefault="00FD2145" w:rsidP="009177FC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  <w:r w:rsidRPr="00FD2145">
        <w:rPr>
          <w:rFonts w:ascii="Arial" w:hAnsi="Arial" w:cs="Arial"/>
          <w:sz w:val="20"/>
          <w:szCs w:val="20"/>
          <w:lang w:val="hr-HR"/>
        </w:rPr>
        <w:t xml:space="preserve">   </w:t>
      </w:r>
    </w:p>
    <w:p w14:paraId="016BA62E" w14:textId="77777777" w:rsidR="00104D29" w:rsidRPr="00104D29" w:rsidRDefault="00104D29" w:rsidP="009177F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016BA62F" w14:textId="77777777" w:rsidR="00CB4B47" w:rsidRDefault="00CB4B47" w:rsidP="009177FC">
      <w:pP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16BA631" w14:textId="5D07F9A2" w:rsidR="005564E7" w:rsidRPr="003447E5" w:rsidRDefault="005564E7" w:rsidP="009177FC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E4247"/>
    <w:multiLevelType w:val="hybridMultilevel"/>
    <w:tmpl w:val="D99CC3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0473">
    <w:abstractNumId w:val="1"/>
  </w:num>
  <w:num w:numId="2" w16cid:durableId="1469930558">
    <w:abstractNumId w:val="5"/>
  </w:num>
  <w:num w:numId="3" w16cid:durableId="849176506">
    <w:abstractNumId w:val="0"/>
  </w:num>
  <w:num w:numId="4" w16cid:durableId="856117647">
    <w:abstractNumId w:val="6"/>
  </w:num>
  <w:num w:numId="5" w16cid:durableId="1294402562">
    <w:abstractNumId w:val="4"/>
  </w:num>
  <w:num w:numId="6" w16cid:durableId="96989798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165022">
    <w:abstractNumId w:val="2"/>
  </w:num>
  <w:num w:numId="8" w16cid:durableId="767770217">
    <w:abstractNumId w:val="3"/>
  </w:num>
  <w:num w:numId="9" w16cid:durableId="235094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9"/>
    <w:rsid w:val="00021DFE"/>
    <w:rsid w:val="00025FD4"/>
    <w:rsid w:val="00051F29"/>
    <w:rsid w:val="000534D4"/>
    <w:rsid w:val="00064F52"/>
    <w:rsid w:val="00072F0C"/>
    <w:rsid w:val="000933A9"/>
    <w:rsid w:val="00097507"/>
    <w:rsid w:val="000B2B3B"/>
    <w:rsid w:val="000C4A2C"/>
    <w:rsid w:val="000D1384"/>
    <w:rsid w:val="000F50D6"/>
    <w:rsid w:val="00104D29"/>
    <w:rsid w:val="00197E92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D11DB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F52B2"/>
    <w:rsid w:val="005048DE"/>
    <w:rsid w:val="00516A64"/>
    <w:rsid w:val="0055583A"/>
    <w:rsid w:val="005564E7"/>
    <w:rsid w:val="00564C24"/>
    <w:rsid w:val="00567214"/>
    <w:rsid w:val="005931AB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177FC"/>
    <w:rsid w:val="00923E72"/>
    <w:rsid w:val="00947DFB"/>
    <w:rsid w:val="00985B9F"/>
    <w:rsid w:val="009B2723"/>
    <w:rsid w:val="009B710E"/>
    <w:rsid w:val="009E51F1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528F6"/>
    <w:rsid w:val="00C91161"/>
    <w:rsid w:val="00CA2327"/>
    <w:rsid w:val="00CB4B47"/>
    <w:rsid w:val="00CD1DBD"/>
    <w:rsid w:val="00CD337B"/>
    <w:rsid w:val="00CF256E"/>
    <w:rsid w:val="00CF37E4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45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A601"/>
  <w15:docId w15:val="{C4634008-74D0-4C3D-9522-F39F051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6155F-3FD7-4C5A-9ED3-D502BE73C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1BCBA9-BACB-49BB-89F6-34268A64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ce72-49e9-4851-83d9-b96602f67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2608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2022-10-04T12:00:00Z</cp:lastPrinted>
  <dcterms:created xsi:type="dcterms:W3CDTF">2023-04-23T12:09:00Z</dcterms:created>
  <dcterms:modified xsi:type="dcterms:W3CDTF">2023-04-23T12:09:00Z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