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>POSTUPKA PRIJEMA U RADNI ODNOS</w:t>
      </w:r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1B04CA9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9C5E2E">
      <w:pPr>
        <w:jc w:val="center"/>
        <w:rPr>
          <w:b/>
        </w:rPr>
      </w:pPr>
    </w:p>
    <w:p w14:paraId="584CA636" w14:textId="4A4F752F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proofErr w:type="spellStart"/>
      <w:r w:rsidR="00415A2D">
        <w:rPr>
          <w:b/>
        </w:rPr>
        <w:t>decembar</w:t>
      </w:r>
      <w:proofErr w:type="spellEnd"/>
      <w:r w:rsidR="00DC20D6">
        <w:rPr>
          <w:b/>
        </w:rPr>
        <w:t xml:space="preserve"> 2023.godine</w:t>
      </w:r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462D3C07" w14:textId="77777777" w:rsidR="009C5E2E" w:rsidRDefault="009C5E2E" w:rsidP="009C5E2E">
      <w:pPr>
        <w:jc w:val="both"/>
      </w:pPr>
    </w:p>
    <w:p w14:paraId="5064AEB6" w14:textId="77777777" w:rsidR="00D960F2" w:rsidRDefault="00D960F2" w:rsidP="009C5E2E">
      <w:pPr>
        <w:jc w:val="both"/>
      </w:pPr>
    </w:p>
    <w:p w14:paraId="418F519C" w14:textId="77777777" w:rsidR="00D960F2" w:rsidRDefault="00D960F2" w:rsidP="009C5E2E">
      <w:pPr>
        <w:jc w:val="both"/>
      </w:pPr>
    </w:p>
    <w:p w14:paraId="323AB12E" w14:textId="1E59D69B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5D8B" w:rsidRPr="00E348F7">
        <w:rPr>
          <w:rFonts w:ascii="Arial" w:hAnsi="Arial" w:cs="Arial"/>
          <w:sz w:val="20"/>
          <w:szCs w:val="20"/>
        </w:rPr>
        <w:t>u  KJP</w:t>
      </w:r>
      <w:proofErr w:type="gramEnd"/>
      <w:r w:rsidR="00D35D8B" w:rsidRPr="00E348F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</w:t>
      </w:r>
      <w:proofErr w:type="spellStart"/>
      <w:r w:rsidR="00B0377D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br</w:t>
      </w:r>
      <w:r w:rsidR="00415A2D">
        <w:rPr>
          <w:rFonts w:ascii="Arial" w:hAnsi="Arial" w:cs="Arial"/>
          <w:sz w:val="20"/>
          <w:szCs w:val="20"/>
        </w:rPr>
        <w:t>oj</w:t>
      </w:r>
      <w:proofErr w:type="spellEnd"/>
      <w:r w:rsidR="00415A2D">
        <w:rPr>
          <w:rFonts w:ascii="Arial" w:hAnsi="Arial" w:cs="Arial"/>
          <w:sz w:val="20"/>
          <w:szCs w:val="20"/>
        </w:rPr>
        <w:t xml:space="preserve">: </w:t>
      </w:r>
      <w:r w:rsidR="00406A34">
        <w:rPr>
          <w:rFonts w:ascii="Arial" w:hAnsi="Arial" w:cs="Arial"/>
          <w:sz w:val="20"/>
          <w:szCs w:val="20"/>
        </w:rPr>
        <w:t>01-5-</w:t>
      </w:r>
      <w:r w:rsidR="00415A2D">
        <w:rPr>
          <w:rFonts w:ascii="Arial" w:hAnsi="Arial" w:cs="Arial"/>
          <w:sz w:val="20"/>
          <w:szCs w:val="20"/>
        </w:rPr>
        <w:t>253</w:t>
      </w:r>
      <w:r w:rsidR="00DC20D6">
        <w:rPr>
          <w:rFonts w:ascii="Arial" w:hAnsi="Arial" w:cs="Arial"/>
          <w:sz w:val="20"/>
          <w:szCs w:val="20"/>
        </w:rPr>
        <w:t xml:space="preserve">/2023 od </w:t>
      </w:r>
      <w:r w:rsidR="00415A2D">
        <w:rPr>
          <w:rFonts w:ascii="Arial" w:hAnsi="Arial" w:cs="Arial"/>
          <w:sz w:val="20"/>
          <w:szCs w:val="20"/>
        </w:rPr>
        <w:t>22.12</w:t>
      </w:r>
      <w:r w:rsidR="00DC20D6">
        <w:rPr>
          <w:rFonts w:ascii="Arial" w:hAnsi="Arial" w:cs="Arial"/>
          <w:sz w:val="20"/>
          <w:szCs w:val="20"/>
        </w:rPr>
        <w:t>.2023</w:t>
      </w:r>
      <w:r w:rsidR="00D35D8B" w:rsidRPr="00E348F7">
        <w:rPr>
          <w:rFonts w:ascii="Arial" w:hAnsi="Arial" w:cs="Arial"/>
          <w:sz w:val="20"/>
          <w:szCs w:val="20"/>
        </w:rPr>
        <w:t>.godine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</w:t>
      </w:r>
      <w:proofErr w:type="gramStart"/>
      <w:r w:rsidRPr="00E348F7">
        <w:rPr>
          <w:rFonts w:ascii="Arial" w:hAnsi="Arial" w:cs="Arial"/>
          <w:bCs/>
          <w:sz w:val="20"/>
          <w:szCs w:val="20"/>
        </w:rPr>
        <w:t xml:space="preserve">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proofErr w:type="gram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AE5FEE">
        <w:rPr>
          <w:rFonts w:ascii="Arial" w:hAnsi="Arial" w:cs="Arial"/>
          <w:bCs/>
          <w:sz w:val="20"/>
          <w:szCs w:val="20"/>
        </w:rPr>
        <w:t>, 1</w:t>
      </w:r>
      <w:r w:rsidR="00152772">
        <w:rPr>
          <w:rFonts w:ascii="Arial" w:hAnsi="Arial" w:cs="Arial"/>
          <w:bCs/>
          <w:sz w:val="20"/>
          <w:szCs w:val="20"/>
        </w:rPr>
        <w:t>0/2</w:t>
      </w:r>
      <w:r w:rsidR="00AE5FEE">
        <w:rPr>
          <w:rFonts w:ascii="Arial" w:hAnsi="Arial" w:cs="Arial"/>
          <w:bCs/>
          <w:sz w:val="20"/>
          <w:szCs w:val="20"/>
        </w:rPr>
        <w:t xml:space="preserve">2 </w:t>
      </w:r>
      <w:proofErr w:type="spellStart"/>
      <w:r w:rsidR="00AE5FEE">
        <w:rPr>
          <w:rFonts w:ascii="Arial" w:hAnsi="Arial" w:cs="Arial"/>
          <w:bCs/>
          <w:sz w:val="20"/>
          <w:szCs w:val="20"/>
        </w:rPr>
        <w:t>i</w:t>
      </w:r>
      <w:proofErr w:type="spellEnd"/>
      <w:r w:rsidR="00AE5FEE">
        <w:rPr>
          <w:rFonts w:ascii="Arial" w:hAnsi="Arial" w:cs="Arial"/>
          <w:bCs/>
          <w:sz w:val="20"/>
          <w:szCs w:val="20"/>
        </w:rPr>
        <w:t xml:space="preserve"> 28/23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F35076">
        <w:rPr>
          <w:rFonts w:ascii="Arial" w:hAnsi="Arial" w:cs="Arial"/>
          <w:bCs/>
          <w:sz w:val="20"/>
          <w:szCs w:val="20"/>
        </w:rPr>
        <w:t>22.12</w:t>
      </w:r>
      <w:r w:rsidR="00DC20D6">
        <w:rPr>
          <w:rFonts w:ascii="Arial" w:hAnsi="Arial" w:cs="Arial"/>
          <w:bCs/>
          <w:sz w:val="20"/>
          <w:szCs w:val="20"/>
        </w:rPr>
        <w:t>.2023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77777777" w:rsidR="009C5E2E" w:rsidRPr="00E348F7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 U RADNI ODNOS</w:t>
      </w:r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1DF9F40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DF5F12D" w14:textId="3F2AE422" w:rsidR="009C5E2E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neodređeno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vrijeme</w:t>
      </w:r>
      <w:proofErr w:type="spellEnd"/>
      <w:r w:rsidR="00DC20D6">
        <w:rPr>
          <w:rFonts w:ascii="Arial" w:hAnsi="Arial" w:cs="Arial"/>
          <w:sz w:val="20"/>
          <w:szCs w:val="20"/>
        </w:rPr>
        <w:t>,</w:t>
      </w:r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r w:rsidR="00DC20D6">
        <w:rPr>
          <w:rFonts w:ascii="Arial" w:hAnsi="Arial" w:cs="Arial"/>
          <w:sz w:val="20"/>
          <w:szCs w:val="20"/>
        </w:rPr>
        <w:t>Vlade</w:t>
      </w:r>
      <w:r w:rsidR="00B0377D">
        <w:rPr>
          <w:rFonts w:ascii="Arial" w:hAnsi="Arial" w:cs="Arial"/>
          <w:sz w:val="20"/>
          <w:szCs w:val="20"/>
        </w:rPr>
        <w:t xml:space="preserve"> KS br. 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>02-04-</w:t>
      </w:r>
      <w:r w:rsidR="00F35076">
        <w:rPr>
          <w:rFonts w:ascii="Arial" w:hAnsi="Arial" w:cs="Arial"/>
          <w:sz w:val="20"/>
          <w:szCs w:val="20"/>
          <w:lang w:val="bs-Latn-BA"/>
        </w:rPr>
        <w:t>46721-3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 xml:space="preserve">/23 od </w:t>
      </w:r>
      <w:r w:rsidR="00F35076">
        <w:rPr>
          <w:rFonts w:ascii="Arial" w:hAnsi="Arial" w:cs="Arial"/>
          <w:sz w:val="20"/>
          <w:szCs w:val="20"/>
          <w:lang w:val="bs-Latn-BA"/>
        </w:rPr>
        <w:t>02.11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>.2023. godine</w:t>
      </w:r>
      <w:r w:rsidR="00DC20D6" w:rsidRPr="00E348F7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348F7">
        <w:rPr>
          <w:rFonts w:ascii="Arial" w:hAnsi="Arial" w:cs="Arial"/>
          <w:sz w:val="20"/>
          <w:szCs w:val="20"/>
        </w:rPr>
        <w:t>sljedeć</w:t>
      </w:r>
      <w:r w:rsidR="00F35076">
        <w:rPr>
          <w:rFonts w:ascii="Arial" w:hAnsi="Arial" w:cs="Arial"/>
          <w:sz w:val="20"/>
          <w:szCs w:val="20"/>
        </w:rPr>
        <w:t>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</w:t>
      </w:r>
      <w:r w:rsidR="00F35076">
        <w:rPr>
          <w:rFonts w:ascii="Arial" w:hAnsi="Arial" w:cs="Arial"/>
          <w:sz w:val="20"/>
          <w:szCs w:val="20"/>
        </w:rPr>
        <w:t>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</w:t>
      </w:r>
      <w:r w:rsidR="00F35076">
        <w:rPr>
          <w:rFonts w:ascii="Arial" w:hAnsi="Arial" w:cs="Arial"/>
          <w:sz w:val="20"/>
          <w:szCs w:val="20"/>
        </w:rPr>
        <w:t>o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3B013F35" w14:textId="77777777" w:rsidR="00DC20D6" w:rsidRPr="00E348F7" w:rsidRDefault="00DC20D6" w:rsidP="00DD5408">
      <w:pPr>
        <w:jc w:val="both"/>
        <w:rPr>
          <w:rFonts w:ascii="Arial" w:hAnsi="Arial" w:cs="Arial"/>
          <w:sz w:val="20"/>
          <w:szCs w:val="20"/>
        </w:rPr>
      </w:pPr>
    </w:p>
    <w:p w14:paraId="63D4224C" w14:textId="5FB7B0B1" w:rsidR="00DC20D6" w:rsidRDefault="00F3507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15251249"/>
      <w:proofErr w:type="spellStart"/>
      <w:r>
        <w:rPr>
          <w:rFonts w:ascii="Arial" w:hAnsi="Arial" w:cs="Arial"/>
          <w:sz w:val="20"/>
          <w:szCs w:val="20"/>
          <w:u w:val="single"/>
        </w:rPr>
        <w:t>Muzač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C20D6" w:rsidRPr="00DC20D6">
        <w:rPr>
          <w:rFonts w:ascii="Arial" w:hAnsi="Arial" w:cs="Arial"/>
          <w:sz w:val="20"/>
          <w:szCs w:val="20"/>
          <w:u w:val="single"/>
        </w:rPr>
        <w:t xml:space="preserve">u </w:t>
      </w:r>
      <w:proofErr w:type="spellStart"/>
      <w:r w:rsidR="00DC20D6" w:rsidRPr="00DC20D6">
        <w:rPr>
          <w:rFonts w:ascii="Arial" w:hAnsi="Arial" w:cs="Arial"/>
          <w:sz w:val="20"/>
          <w:szCs w:val="20"/>
          <w:u w:val="single"/>
        </w:rPr>
        <w:t>štalama</w:t>
      </w:r>
      <w:proofErr w:type="spellEnd"/>
      <w:r w:rsidR="00DC20D6" w:rsidRPr="00DC20D6">
        <w:rPr>
          <w:rFonts w:ascii="Arial" w:hAnsi="Arial" w:cs="Arial"/>
          <w:sz w:val="20"/>
          <w:szCs w:val="20"/>
          <w:u w:val="single"/>
        </w:rPr>
        <w:t>, NK- 2 (</w:t>
      </w:r>
      <w:proofErr w:type="spellStart"/>
      <w:r w:rsidR="00DC20D6" w:rsidRPr="00DC20D6">
        <w:rPr>
          <w:rFonts w:ascii="Arial" w:hAnsi="Arial" w:cs="Arial"/>
          <w:sz w:val="20"/>
          <w:szCs w:val="20"/>
          <w:u w:val="single"/>
        </w:rPr>
        <w:t>dva</w:t>
      </w:r>
      <w:proofErr w:type="spellEnd"/>
      <w:r w:rsidR="00DC20D6"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="00DC20D6" w:rsidRPr="00DC20D6">
        <w:rPr>
          <w:rFonts w:ascii="Arial" w:hAnsi="Arial" w:cs="Arial"/>
          <w:sz w:val="20"/>
          <w:szCs w:val="20"/>
          <w:u w:val="single"/>
        </w:rPr>
        <w:t>izvršioca</w:t>
      </w:r>
      <w:proofErr w:type="spellEnd"/>
      <w:r w:rsidR="00DC20D6"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DC20D6"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="00DC20D6"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DC20D6"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="00DC20D6"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DC20D6"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5BB961E1" w14:textId="6B7EAFC9" w:rsidR="00406A34" w:rsidRPr="00DC20D6" w:rsidRDefault="00406A34" w:rsidP="00F35076">
      <w:pPr>
        <w:pStyle w:val="ListParagraph"/>
        <w:jc w:val="both"/>
        <w:rPr>
          <w:rFonts w:ascii="Arial" w:hAnsi="Arial" w:cs="Arial"/>
          <w:sz w:val="20"/>
          <w:szCs w:val="20"/>
          <w:u w:val="single"/>
        </w:rPr>
      </w:pPr>
    </w:p>
    <w:bookmarkEnd w:id="0"/>
    <w:p w14:paraId="0D1D75D5" w14:textId="77777777" w:rsidR="00DD5408" w:rsidRPr="00E348F7" w:rsidRDefault="00DD5408" w:rsidP="00F35076">
      <w:pPr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7AF105C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438C977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5CAE6D64" w14:textId="5900FF02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</w:t>
      </w:r>
      <w:r w:rsidR="00201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6FB">
        <w:rPr>
          <w:rFonts w:ascii="Arial" w:hAnsi="Arial" w:cs="Arial"/>
          <w:sz w:val="20"/>
          <w:szCs w:val="20"/>
        </w:rPr>
        <w:t>i</w:t>
      </w:r>
      <w:proofErr w:type="spellEnd"/>
      <w:r w:rsidR="002016FB">
        <w:rPr>
          <w:rFonts w:ascii="Arial" w:hAnsi="Arial" w:cs="Arial"/>
          <w:sz w:val="20"/>
          <w:szCs w:val="20"/>
        </w:rPr>
        <w:t xml:space="preserve"> 44/22</w:t>
      </w:r>
      <w:r w:rsidRPr="00E348F7">
        <w:rPr>
          <w:rFonts w:ascii="Arial" w:hAnsi="Arial" w:cs="Arial"/>
          <w:sz w:val="20"/>
          <w:szCs w:val="20"/>
        </w:rPr>
        <w:t xml:space="preserve">) i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346209">
        <w:rPr>
          <w:rFonts w:ascii="Arial" w:hAnsi="Arial" w:cs="Arial"/>
          <w:sz w:val="20"/>
          <w:szCs w:val="20"/>
        </w:rPr>
        <w:t>,</w:t>
      </w:r>
      <w:r w:rsidR="00152772">
        <w:rPr>
          <w:rFonts w:ascii="Arial" w:hAnsi="Arial" w:cs="Arial"/>
          <w:sz w:val="20"/>
          <w:szCs w:val="20"/>
        </w:rPr>
        <w:t>10/22</w:t>
      </w:r>
      <w:r w:rsidR="00346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6209">
        <w:rPr>
          <w:rFonts w:ascii="Arial" w:hAnsi="Arial" w:cs="Arial"/>
          <w:sz w:val="20"/>
          <w:szCs w:val="20"/>
        </w:rPr>
        <w:t>i</w:t>
      </w:r>
      <w:proofErr w:type="spellEnd"/>
      <w:r w:rsidR="00346209">
        <w:rPr>
          <w:rFonts w:ascii="Arial" w:hAnsi="Arial" w:cs="Arial"/>
          <w:sz w:val="20"/>
          <w:szCs w:val="20"/>
        </w:rPr>
        <w:t xml:space="preserve"> 28/23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42407F85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FAC">
        <w:rPr>
          <w:rFonts w:ascii="Arial" w:hAnsi="Arial" w:cs="Arial"/>
          <w:sz w:val="20"/>
          <w:szCs w:val="20"/>
        </w:rPr>
        <w:t>n</w:t>
      </w:r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8672DC5" w14:textId="02E3741D" w:rsidR="00152772" w:rsidRPr="00406A34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30D9E6D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2B895E9D" w14:textId="6701B84E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 KOMISIJA</w:t>
      </w: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21BE36EE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istom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ili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višom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stručnom</w:t>
      </w:r>
      <w:proofErr w:type="spellEnd"/>
      <w:r w:rsidR="00674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spremom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traži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kandidata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čiji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će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biti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objavljen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javni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oglas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>.</w:t>
      </w:r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lastRenderedPageBreak/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(Izuzeće)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2E78988E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34685982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</w:t>
      </w:r>
      <w:r w:rsidR="002016FB">
        <w:rPr>
          <w:rFonts w:ascii="Arial" w:hAnsi="Arial" w:cs="Arial"/>
          <w:sz w:val="20"/>
          <w:szCs w:val="20"/>
        </w:rPr>
        <w:t>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</w:t>
      </w:r>
      <w:r w:rsidR="002016FB">
        <w:rPr>
          <w:rFonts w:ascii="Arial" w:hAnsi="Arial" w:cs="Arial"/>
          <w:sz w:val="20"/>
          <w:szCs w:val="20"/>
        </w:rPr>
        <w:t>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</w:t>
      </w:r>
      <w:r w:rsidR="002016FB">
        <w:rPr>
          <w:rFonts w:ascii="Arial" w:hAnsi="Arial" w:cs="Arial"/>
          <w:sz w:val="20"/>
          <w:szCs w:val="20"/>
        </w:rPr>
        <w:t>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6FB">
        <w:rPr>
          <w:rFonts w:ascii="Arial" w:hAnsi="Arial" w:cs="Arial"/>
          <w:sz w:val="20"/>
          <w:szCs w:val="20"/>
        </w:rPr>
        <w:t>Ja</w:t>
      </w:r>
      <w:r w:rsidRPr="00E348F7">
        <w:rPr>
          <w:rFonts w:ascii="Arial" w:hAnsi="Arial" w:cs="Arial"/>
          <w:sz w:val="20"/>
          <w:szCs w:val="20"/>
        </w:rPr>
        <w:t>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2CF82363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="00885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</w:t>
      </w:r>
      <w:r w:rsidR="002016FB">
        <w:rPr>
          <w:rFonts w:ascii="Arial" w:hAnsi="Arial" w:cs="Arial"/>
          <w:sz w:val="20"/>
          <w:szCs w:val="20"/>
        </w:rPr>
        <w:t>tu</w:t>
      </w:r>
      <w:proofErr w:type="spellEnd"/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685E5A65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405ADB3" w14:textId="77777777" w:rsidR="00A2184E" w:rsidRDefault="00A2184E" w:rsidP="008859C1">
      <w:pPr>
        <w:tabs>
          <w:tab w:val="left" w:pos="2461"/>
        </w:tabs>
        <w:rPr>
          <w:rFonts w:ascii="Arial" w:hAnsi="Arial" w:cs="Arial"/>
          <w:b/>
          <w:sz w:val="20"/>
          <w:szCs w:val="20"/>
        </w:rPr>
      </w:pPr>
    </w:p>
    <w:p w14:paraId="06BECF21" w14:textId="501941FF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F88043E" w14:textId="77777777" w:rsidR="008859C1" w:rsidRDefault="008859C1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95CA26F" w14:textId="77777777" w:rsidR="002016FB" w:rsidRDefault="002016F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E55D427" w14:textId="77777777" w:rsidR="002016FB" w:rsidRPr="00E348F7" w:rsidRDefault="002016F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2E8AED56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8859C1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348F7">
        <w:rPr>
          <w:rFonts w:ascii="Arial" w:hAnsi="Arial" w:cs="Arial"/>
          <w:sz w:val="20"/>
          <w:szCs w:val="20"/>
        </w:rPr>
        <w:t>a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36A11A14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glasova</w:t>
      </w:r>
      <w:proofErr w:type="spellEnd"/>
      <w:r w:rsidR="002016F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2016FB">
        <w:rPr>
          <w:rFonts w:ascii="Arial" w:hAnsi="Arial" w:cs="Arial"/>
          <w:sz w:val="20"/>
          <w:szCs w:val="20"/>
        </w:rPr>
        <w:t>p</w:t>
      </w:r>
      <w:r w:rsidRPr="00E348F7">
        <w:rPr>
          <w:rFonts w:ascii="Arial" w:hAnsi="Arial" w:cs="Arial"/>
          <w:sz w:val="20"/>
          <w:szCs w:val="20"/>
        </w:rPr>
        <w:t>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Glasanje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3A36116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</w:t>
      </w:r>
      <w:r w:rsidR="00A2184E">
        <w:rPr>
          <w:rFonts w:ascii="Arial" w:hAnsi="Arial" w:cs="Arial"/>
          <w:sz w:val="20"/>
          <w:szCs w:val="20"/>
        </w:rPr>
        <w:t>đ</w:t>
      </w:r>
      <w:r w:rsidRPr="00E348F7">
        <w:rPr>
          <w:rFonts w:ascii="Arial" w:hAnsi="Arial" w:cs="Arial"/>
          <w:sz w:val="20"/>
          <w:szCs w:val="20"/>
        </w:rPr>
        <w:t>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Spisak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4746BF76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6FFEDFE5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="008859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EBBDA7B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6BFDD40" w14:textId="77777777" w:rsidR="00ED623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26C30A" w14:textId="77777777" w:rsidR="008859C1" w:rsidRPr="00E348F7" w:rsidRDefault="008859C1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825E5EC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F24641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563A603E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="00E605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0542">
        <w:rPr>
          <w:rFonts w:ascii="Arial" w:hAnsi="Arial" w:cs="Arial"/>
          <w:sz w:val="20"/>
          <w:szCs w:val="20"/>
        </w:rPr>
        <w:t>kako</w:t>
      </w:r>
      <w:proofErr w:type="spellEnd"/>
      <w:r w:rsidR="00E6054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E60542">
        <w:rPr>
          <w:rFonts w:ascii="Arial" w:hAnsi="Arial" w:cs="Arial"/>
          <w:sz w:val="20"/>
          <w:szCs w:val="20"/>
        </w:rPr>
        <w:t>navedeno</w:t>
      </w:r>
      <w:proofErr w:type="spellEnd"/>
      <w:r w:rsidR="00E6054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60542">
        <w:rPr>
          <w:rFonts w:ascii="Arial" w:hAnsi="Arial" w:cs="Arial"/>
          <w:sz w:val="20"/>
          <w:szCs w:val="20"/>
        </w:rPr>
        <w:t>tekstu</w:t>
      </w:r>
      <w:proofErr w:type="spellEnd"/>
      <w:r w:rsidR="00E605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542">
        <w:rPr>
          <w:rFonts w:ascii="Arial" w:hAnsi="Arial" w:cs="Arial"/>
          <w:sz w:val="20"/>
          <w:szCs w:val="20"/>
        </w:rPr>
        <w:t>Javnog</w:t>
      </w:r>
      <w:proofErr w:type="spellEnd"/>
      <w:r w:rsidR="00E605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542">
        <w:rPr>
          <w:rFonts w:ascii="Arial" w:hAnsi="Arial" w:cs="Arial"/>
          <w:sz w:val="20"/>
          <w:szCs w:val="20"/>
        </w:rPr>
        <w:t>oglasa</w:t>
      </w:r>
      <w:proofErr w:type="spellEnd"/>
      <w:r w:rsidR="00E60542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0D24FC8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(Vrednovanje)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Vrednovanje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oba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10.1991.godine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04.1992.godine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F6E0FB1" w14:textId="77777777" w:rsidR="00E348F7" w:rsidRPr="00E348F7" w:rsidRDefault="00E348F7" w:rsidP="00E348F7">
      <w:pPr>
        <w:pStyle w:val="ListParagraph"/>
        <w:rPr>
          <w:rFonts w:ascii="Arial" w:hAnsi="Arial" w:cs="Arial"/>
          <w:sz w:val="20"/>
          <w:szCs w:val="20"/>
        </w:rPr>
      </w:pPr>
    </w:p>
    <w:p w14:paraId="284264B6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25653CF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1BF6406B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3E6BC19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7C5CCD5E" w14:textId="51121991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335DB86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2D784AEB" w14:textId="629182D6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  <w:r w:rsidR="008859C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14:paraId="7ADEEABD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6B3B8DD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66BD8E4E" w14:textId="62B7061F" w:rsidR="000D4FAA" w:rsidRDefault="000D4FAA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7BE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859C1">
        <w:rPr>
          <w:rFonts w:ascii="Arial" w:hAnsi="Arial" w:cs="Arial"/>
          <w:sz w:val="20"/>
          <w:szCs w:val="20"/>
        </w:rPr>
        <w:t>sve</w:t>
      </w:r>
      <w:proofErr w:type="spellEnd"/>
      <w:r w:rsidR="00885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9C1">
        <w:rPr>
          <w:rFonts w:ascii="Arial" w:hAnsi="Arial" w:cs="Arial"/>
          <w:sz w:val="20"/>
          <w:szCs w:val="20"/>
        </w:rPr>
        <w:t>pozicije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koji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</w:t>
      </w:r>
      <w:r w:rsidR="00C21EAE">
        <w:rPr>
          <w:rFonts w:ascii="Arial" w:hAnsi="Arial" w:cs="Arial"/>
          <w:sz w:val="20"/>
          <w:szCs w:val="20"/>
        </w:rPr>
        <w:t>govo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predstavljanje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6A70">
        <w:rPr>
          <w:rFonts w:ascii="Arial" w:hAnsi="Arial" w:cs="Arial"/>
          <w:sz w:val="20"/>
          <w:szCs w:val="20"/>
        </w:rPr>
        <w:t>kao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radnim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obavezama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radnih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mjesta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561A4DE" w14:textId="77777777" w:rsidR="00E67BE0" w:rsidRDefault="00E67BE0" w:rsidP="00A21B55">
      <w:pPr>
        <w:jc w:val="both"/>
        <w:rPr>
          <w:rFonts w:ascii="Arial" w:hAnsi="Arial" w:cs="Arial"/>
          <w:sz w:val="20"/>
          <w:szCs w:val="20"/>
        </w:rPr>
      </w:pPr>
    </w:p>
    <w:p w14:paraId="70036B01" w14:textId="2D616C7E" w:rsidR="00E67BE0" w:rsidRDefault="00E67BE0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5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 w:rsidR="009C3006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73EC8F8A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3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C3006">
        <w:rPr>
          <w:rFonts w:ascii="Arial" w:hAnsi="Arial" w:cs="Arial"/>
          <w:sz w:val="20"/>
          <w:szCs w:val="20"/>
        </w:rPr>
        <w:t>Svako</w:t>
      </w:r>
      <w:proofErr w:type="spellEnd"/>
      <w:r w:rsidR="009C30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3006">
        <w:rPr>
          <w:rFonts w:ascii="Arial" w:hAnsi="Arial" w:cs="Arial"/>
          <w:sz w:val="20"/>
          <w:szCs w:val="20"/>
        </w:rPr>
        <w:t>pitanje</w:t>
      </w:r>
      <w:proofErr w:type="spellEnd"/>
      <w:r w:rsidR="009C30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3006">
        <w:rPr>
          <w:rFonts w:ascii="Arial" w:hAnsi="Arial" w:cs="Arial"/>
          <w:sz w:val="20"/>
          <w:szCs w:val="20"/>
        </w:rPr>
        <w:t>nosi</w:t>
      </w:r>
      <w:proofErr w:type="spellEnd"/>
      <w:r w:rsidR="009C3006">
        <w:rPr>
          <w:rFonts w:ascii="Arial" w:hAnsi="Arial" w:cs="Arial"/>
          <w:sz w:val="20"/>
          <w:szCs w:val="20"/>
        </w:rPr>
        <w:t xml:space="preserve"> 20 </w:t>
      </w:r>
      <w:proofErr w:type="spellStart"/>
      <w:r w:rsidR="009C3006">
        <w:rPr>
          <w:rFonts w:ascii="Arial" w:hAnsi="Arial" w:cs="Arial"/>
          <w:sz w:val="20"/>
          <w:szCs w:val="20"/>
        </w:rPr>
        <w:t>bodova</w:t>
      </w:r>
      <w:proofErr w:type="spellEnd"/>
      <w:r w:rsidR="009C3006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9C3006">
        <w:rPr>
          <w:rFonts w:ascii="Arial" w:hAnsi="Arial" w:cs="Arial"/>
          <w:sz w:val="20"/>
          <w:szCs w:val="20"/>
        </w:rPr>
        <w:t>m</w:t>
      </w:r>
      <w:r w:rsidR="00C21EAE">
        <w:rPr>
          <w:rFonts w:ascii="Arial" w:hAnsi="Arial" w:cs="Arial"/>
          <w:sz w:val="20"/>
          <w:szCs w:val="20"/>
        </w:rPr>
        <w:t>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305ED0F5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8859C1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Rezultati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342452F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8859C1">
        <w:rPr>
          <w:rFonts w:ascii="Arial" w:hAnsi="Arial" w:cs="Arial"/>
          <w:sz w:val="20"/>
          <w:szCs w:val="20"/>
        </w:rPr>
        <w:t>spitivanju</w:t>
      </w:r>
      <w:proofErr w:type="spellEnd"/>
      <w:r w:rsidR="008859C1"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7FD5240E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8859C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98E9F9" w14:textId="77777777" w:rsidR="00660F67" w:rsidRDefault="00660F67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7E23861B" w14:textId="408560AB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8859C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367F32B1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Nermina </w:t>
      </w:r>
      <w:proofErr w:type="spellStart"/>
      <w:r>
        <w:rPr>
          <w:rFonts w:ascii="Arial" w:hAnsi="Arial" w:cs="Arial"/>
          <w:sz w:val="20"/>
          <w:szCs w:val="20"/>
        </w:rPr>
        <w:t>Krdžević-Sarač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7AB0">
        <w:rPr>
          <w:rFonts w:ascii="Arial" w:hAnsi="Arial" w:cs="Arial"/>
          <w:sz w:val="20"/>
          <w:szCs w:val="20"/>
        </w:rPr>
        <w:t>predsjednik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5580641B" w:rsidR="00D17AB0" w:rsidRDefault="002016FB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Aldin Hasanović</w:t>
      </w:r>
      <w:r w:rsidR="00660F67">
        <w:rPr>
          <w:rFonts w:ascii="Arial" w:hAnsi="Arial" w:cs="Arial"/>
          <w:sz w:val="20"/>
          <w:szCs w:val="20"/>
        </w:rPr>
        <w:t>,</w:t>
      </w:r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66A70">
        <w:rPr>
          <w:rFonts w:ascii="Arial" w:hAnsi="Arial" w:cs="Arial"/>
          <w:sz w:val="20"/>
          <w:szCs w:val="20"/>
        </w:rPr>
        <w:t xml:space="preserve">                </w:t>
      </w:r>
      <w:r w:rsidR="00660F67">
        <w:rPr>
          <w:rFonts w:ascii="Arial" w:hAnsi="Arial" w:cs="Arial"/>
          <w:sz w:val="20"/>
          <w:szCs w:val="20"/>
        </w:rPr>
        <w:t xml:space="preserve"> </w:t>
      </w:r>
      <w:r w:rsidR="00325B24">
        <w:rPr>
          <w:rFonts w:ascii="Arial" w:hAnsi="Arial" w:cs="Arial"/>
          <w:sz w:val="20"/>
          <w:szCs w:val="20"/>
        </w:rPr>
        <w:t>Broj:02-</w:t>
      </w:r>
      <w:r w:rsidR="009E0C5A">
        <w:rPr>
          <w:rFonts w:ascii="Arial" w:hAnsi="Arial" w:cs="Arial"/>
          <w:sz w:val="20"/>
          <w:szCs w:val="20"/>
        </w:rPr>
        <w:t>268</w:t>
      </w:r>
      <w:r w:rsidR="00660F67">
        <w:rPr>
          <w:rFonts w:ascii="Arial" w:hAnsi="Arial" w:cs="Arial"/>
          <w:sz w:val="20"/>
          <w:szCs w:val="20"/>
        </w:rPr>
        <w:t>/2023</w:t>
      </w:r>
    </w:p>
    <w:p w14:paraId="4B3FEFE3" w14:textId="066248C0" w:rsidR="00D17AB0" w:rsidRDefault="008859C1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Adnan </w:t>
      </w:r>
      <w:proofErr w:type="spellStart"/>
      <w:r>
        <w:rPr>
          <w:rFonts w:ascii="Arial" w:hAnsi="Arial" w:cs="Arial"/>
          <w:sz w:val="20"/>
          <w:szCs w:val="20"/>
        </w:rPr>
        <w:t>Bećković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5B24">
        <w:rPr>
          <w:rFonts w:ascii="Arial" w:hAnsi="Arial" w:cs="Arial"/>
          <w:sz w:val="20"/>
          <w:szCs w:val="20"/>
        </w:rPr>
        <w:t xml:space="preserve">                        Datum, </w:t>
      </w:r>
      <w:r w:rsidR="00D06244">
        <w:rPr>
          <w:rFonts w:ascii="Arial" w:hAnsi="Arial" w:cs="Arial"/>
          <w:sz w:val="20"/>
          <w:szCs w:val="20"/>
        </w:rPr>
        <w:t>22.</w:t>
      </w:r>
      <w:proofErr w:type="gramStart"/>
      <w:r w:rsidR="00D06244">
        <w:rPr>
          <w:rFonts w:ascii="Arial" w:hAnsi="Arial" w:cs="Arial"/>
          <w:sz w:val="20"/>
          <w:szCs w:val="20"/>
        </w:rPr>
        <w:t>12</w:t>
      </w:r>
      <w:r w:rsidR="00660F67">
        <w:rPr>
          <w:rFonts w:ascii="Arial" w:hAnsi="Arial" w:cs="Arial"/>
          <w:sz w:val="20"/>
          <w:szCs w:val="20"/>
        </w:rPr>
        <w:t>.2023</w:t>
      </w:r>
      <w:r w:rsidR="00325B24">
        <w:rPr>
          <w:rFonts w:ascii="Arial" w:hAnsi="Arial" w:cs="Arial"/>
          <w:sz w:val="20"/>
          <w:szCs w:val="20"/>
        </w:rPr>
        <w:t>.godine</w:t>
      </w:r>
      <w:proofErr w:type="gramEnd"/>
      <w:r w:rsidR="00325B24">
        <w:rPr>
          <w:rFonts w:ascii="Arial" w:hAnsi="Arial" w:cs="Arial"/>
          <w:sz w:val="20"/>
          <w:szCs w:val="20"/>
        </w:rPr>
        <w:t xml:space="preserve">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651C0C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F738" w14:textId="77777777" w:rsidR="00D819E5" w:rsidRDefault="00D819E5" w:rsidP="00AA5DA6">
      <w:r>
        <w:separator/>
      </w:r>
    </w:p>
  </w:endnote>
  <w:endnote w:type="continuationSeparator" w:id="0">
    <w:p w14:paraId="48155A14" w14:textId="77777777" w:rsidR="00D819E5" w:rsidRDefault="00D819E5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B8D1" w14:textId="77777777" w:rsidR="00D819E5" w:rsidRDefault="00D819E5" w:rsidP="00AA5DA6">
      <w:r>
        <w:separator/>
      </w:r>
    </w:p>
  </w:footnote>
  <w:footnote w:type="continuationSeparator" w:id="0">
    <w:p w14:paraId="3D6329B4" w14:textId="77777777" w:rsidR="00D819E5" w:rsidRDefault="00D819E5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2"/>
  </w:num>
  <w:num w:numId="14" w16cid:durableId="784738427">
    <w:abstractNumId w:val="13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8"/>
  </w:num>
  <w:num w:numId="18" w16cid:durableId="320893321">
    <w:abstractNumId w:val="10"/>
  </w:num>
  <w:num w:numId="19" w16cid:durableId="1223710315">
    <w:abstractNumId w:val="21"/>
  </w:num>
  <w:num w:numId="20" w16cid:durableId="637537542">
    <w:abstractNumId w:val="17"/>
  </w:num>
  <w:num w:numId="21" w16cid:durableId="1185096661">
    <w:abstractNumId w:val="14"/>
  </w:num>
  <w:num w:numId="22" w16cid:durableId="1454178317">
    <w:abstractNumId w:val="19"/>
  </w:num>
  <w:num w:numId="23" w16cid:durableId="346834262">
    <w:abstractNumId w:val="16"/>
  </w:num>
  <w:num w:numId="24" w16cid:durableId="1340696083">
    <w:abstractNumId w:val="24"/>
  </w:num>
  <w:num w:numId="25" w16cid:durableId="387193602">
    <w:abstractNumId w:val="5"/>
  </w:num>
  <w:num w:numId="26" w16cid:durableId="8566530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3F9F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CCF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16FB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A72"/>
    <w:rsid w:val="00343D2D"/>
    <w:rsid w:val="003447E5"/>
    <w:rsid w:val="00344B8E"/>
    <w:rsid w:val="00346209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6A34"/>
    <w:rsid w:val="0040716B"/>
    <w:rsid w:val="00410E65"/>
    <w:rsid w:val="00412A91"/>
    <w:rsid w:val="0041360C"/>
    <w:rsid w:val="00415A2D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617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0336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1D3C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07B7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0F67"/>
    <w:rsid w:val="006618CD"/>
    <w:rsid w:val="0066313F"/>
    <w:rsid w:val="00663950"/>
    <w:rsid w:val="00664B7A"/>
    <w:rsid w:val="00671DB3"/>
    <w:rsid w:val="0067436D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0088"/>
    <w:rsid w:val="007D1A5A"/>
    <w:rsid w:val="007D3404"/>
    <w:rsid w:val="007D3AA8"/>
    <w:rsid w:val="007D6CB8"/>
    <w:rsid w:val="007D7AB9"/>
    <w:rsid w:val="007D7C7A"/>
    <w:rsid w:val="007E0090"/>
    <w:rsid w:val="007E0A6D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59C1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006"/>
    <w:rsid w:val="009C3457"/>
    <w:rsid w:val="009C5E2E"/>
    <w:rsid w:val="009C6E82"/>
    <w:rsid w:val="009C7826"/>
    <w:rsid w:val="009D074D"/>
    <w:rsid w:val="009D27E1"/>
    <w:rsid w:val="009D47BA"/>
    <w:rsid w:val="009E0C5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184E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5FEE"/>
    <w:rsid w:val="00AE7BEA"/>
    <w:rsid w:val="00AF3BC2"/>
    <w:rsid w:val="00AF6BFC"/>
    <w:rsid w:val="00B01FA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D5B03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244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19E5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0D6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0542"/>
    <w:rsid w:val="00E62BD0"/>
    <w:rsid w:val="00E65592"/>
    <w:rsid w:val="00E66A70"/>
    <w:rsid w:val="00E6783D"/>
    <w:rsid w:val="00E67BE0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507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5" ma:contentTypeDescription="Kreirajte novi dokument." ma:contentTypeScope="" ma:versionID="968082e121ab46829d350eed156ef0e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43b579bb7be4c612b770381af4b19a65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6EC71-8650-4AD5-9E59-24E822B8A4E8}"/>
</file>

<file path=customXml/itemProps3.xml><?xml version="1.0" encoding="utf-8"?>
<ds:datastoreItem xmlns:ds="http://schemas.openxmlformats.org/officeDocument/2006/customXml" ds:itemID="{F551381C-16AF-41FC-94F3-802F33011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12830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Elma Džaferović</cp:lastModifiedBy>
  <cp:revision>12</cp:revision>
  <cp:lastPrinted>2023-12-22T08:04:00Z</cp:lastPrinted>
  <dcterms:created xsi:type="dcterms:W3CDTF">2023-09-26T09:04:00Z</dcterms:created>
  <dcterms:modified xsi:type="dcterms:W3CDTF">2023-12-22T08:04:00Z</dcterms:modified>
</cp:coreProperties>
</file>