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5A3CFCD5" w14:textId="77777777" w:rsidTr="008B29D2">
        <w:trPr>
          <w:trHeight w:val="1036"/>
        </w:trPr>
        <w:tc>
          <w:tcPr>
            <w:tcW w:w="7196" w:type="dxa"/>
          </w:tcPr>
          <w:p w14:paraId="3279009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671892D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34C566B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14017D6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1835925F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70BC6BAA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30DAAAF" wp14:editId="5E59CBF9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B555E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2186AD53" w14:textId="0F39B66F" w:rsidR="005A72F3" w:rsidRPr="003E21D9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</w:t>
      </w:r>
      <w:r w:rsidR="00485CAE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  <w:r w:rsidR="00457186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078AFD68" w14:textId="77777777" w:rsidR="004F26C7" w:rsidRPr="003E21D9" w:rsidRDefault="004F26C7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B46B998" w14:textId="3133FF6F" w:rsidR="003E21D9" w:rsidRPr="003E21D9" w:rsidRDefault="007005DB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Pozicija</w:t>
      </w:r>
      <w:r w:rsidR="003E21D9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: Čistač u štalama </w:t>
      </w:r>
    </w:p>
    <w:p w14:paraId="46B40924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01CD1CF8" w14:textId="77777777" w:rsidR="00366A0D" w:rsidRPr="00366A0D" w:rsidRDefault="00366A0D" w:rsidP="00366A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366A0D">
        <w:rPr>
          <w:rFonts w:ascii="Arial" w:hAnsi="Arial" w:cs="Arial"/>
          <w:sz w:val="20"/>
          <w:szCs w:val="20"/>
          <w:lang w:val="hr-HR"/>
        </w:rPr>
        <w:t>Koji su osnovni poslovi čistača u štalama prema opisu radnog mjesta?</w:t>
      </w:r>
    </w:p>
    <w:p w14:paraId="34DD0A52" w14:textId="77777777" w:rsidR="00366A0D" w:rsidRPr="00366A0D" w:rsidRDefault="00366A0D" w:rsidP="00366A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366A0D">
        <w:rPr>
          <w:rFonts w:ascii="Arial" w:hAnsi="Arial" w:cs="Arial"/>
          <w:sz w:val="20"/>
          <w:szCs w:val="20"/>
          <w:lang w:val="hr-HR"/>
        </w:rPr>
        <w:t>Šta obuhvata svakodnevno čišćenje i uređenje štala, torova i pripreme?</w:t>
      </w:r>
    </w:p>
    <w:p w14:paraId="1EE1B66C" w14:textId="77777777" w:rsidR="00366A0D" w:rsidRPr="00366A0D" w:rsidRDefault="00366A0D" w:rsidP="00366A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366A0D">
        <w:rPr>
          <w:rFonts w:ascii="Arial" w:hAnsi="Arial" w:cs="Arial"/>
          <w:sz w:val="20"/>
          <w:szCs w:val="20"/>
          <w:lang w:val="hr-HR"/>
        </w:rPr>
        <w:t>Kako se održava higijena ležišta, jasala, hranidbenih hodnika i prostora oko objekata?</w:t>
      </w:r>
    </w:p>
    <w:p w14:paraId="5420146A" w14:textId="77777777" w:rsidR="00366A0D" w:rsidRPr="00366A0D" w:rsidRDefault="00366A0D" w:rsidP="00366A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366A0D">
        <w:rPr>
          <w:rFonts w:ascii="Arial" w:hAnsi="Arial" w:cs="Arial"/>
          <w:sz w:val="20"/>
          <w:szCs w:val="20"/>
          <w:lang w:val="hr-HR"/>
        </w:rPr>
        <w:t>Koje su obaveze čistača u vezi sa uklanjanjem stajnjaka i održavanjem kanala i rešetki?</w:t>
      </w:r>
    </w:p>
    <w:p w14:paraId="6DBC15C6" w14:textId="77777777" w:rsidR="00366A0D" w:rsidRPr="00366A0D" w:rsidRDefault="00366A0D" w:rsidP="00366A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366A0D">
        <w:rPr>
          <w:rFonts w:ascii="Arial" w:hAnsi="Arial" w:cs="Arial"/>
          <w:sz w:val="20"/>
          <w:szCs w:val="20"/>
          <w:lang w:val="hr-HR"/>
        </w:rPr>
        <w:t>Koje poslove obavlja čistač u vezi sa dezinfekcijom ležišta i njegom krava?</w:t>
      </w:r>
    </w:p>
    <w:p w14:paraId="639C4304" w14:textId="77777777" w:rsidR="00366A0D" w:rsidRPr="00366A0D" w:rsidRDefault="00366A0D" w:rsidP="00366A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366A0D">
        <w:rPr>
          <w:rFonts w:ascii="Arial" w:hAnsi="Arial" w:cs="Arial"/>
          <w:sz w:val="20"/>
          <w:szCs w:val="20"/>
          <w:lang w:val="hr-HR"/>
        </w:rPr>
        <w:t>Kako čistač postupa kada primijeti povredu ili zdravstveni problem kod stoke?</w:t>
      </w:r>
    </w:p>
    <w:p w14:paraId="7CC3D47B" w14:textId="77777777" w:rsidR="00366A0D" w:rsidRPr="00366A0D" w:rsidRDefault="00366A0D" w:rsidP="00366A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366A0D">
        <w:rPr>
          <w:rFonts w:ascii="Arial" w:hAnsi="Arial" w:cs="Arial"/>
          <w:sz w:val="20"/>
          <w:szCs w:val="20"/>
          <w:lang w:val="hr-HR"/>
        </w:rPr>
        <w:t>Kada čistač učestvuje u prevođenju stoke unutar farme?</w:t>
      </w:r>
    </w:p>
    <w:p w14:paraId="7FBB5F53" w14:textId="77777777" w:rsidR="00366A0D" w:rsidRPr="00366A0D" w:rsidRDefault="00366A0D" w:rsidP="00366A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366A0D">
        <w:rPr>
          <w:rFonts w:ascii="Arial" w:hAnsi="Arial" w:cs="Arial"/>
          <w:sz w:val="20"/>
          <w:szCs w:val="20"/>
          <w:lang w:val="hr-HR"/>
        </w:rPr>
        <w:t>Kada je čistač obavezan koristiti sredstva zaštite na radu?</w:t>
      </w:r>
    </w:p>
    <w:p w14:paraId="5245020A" w14:textId="77777777" w:rsidR="00366A0D" w:rsidRPr="00366A0D" w:rsidRDefault="00366A0D" w:rsidP="00366A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366A0D">
        <w:rPr>
          <w:rFonts w:ascii="Arial" w:hAnsi="Arial" w:cs="Arial"/>
          <w:sz w:val="20"/>
          <w:szCs w:val="20"/>
          <w:lang w:val="hr-HR"/>
        </w:rPr>
        <w:t>Pod kojim uslovima čistač obavlja druge poslove po nalogu rukovodioca službe?</w:t>
      </w:r>
    </w:p>
    <w:p w14:paraId="3C6C2275" w14:textId="77777777" w:rsidR="00366A0D" w:rsidRPr="00366A0D" w:rsidRDefault="00366A0D" w:rsidP="00366A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366A0D">
        <w:rPr>
          <w:rFonts w:ascii="Arial" w:hAnsi="Arial" w:cs="Arial"/>
          <w:sz w:val="20"/>
          <w:szCs w:val="20"/>
          <w:lang w:val="hr-HR"/>
        </w:rPr>
        <w:t>Zašto je održavanje higijene štale i opreme važno za zdravlje životinja i nesmetan rad farme?</w:t>
      </w:r>
    </w:p>
    <w:p w14:paraId="26D7DDC4" w14:textId="77777777" w:rsidR="00205AC6" w:rsidRPr="00D2533A" w:rsidRDefault="00205AC6" w:rsidP="00D2533A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426363C5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208CE5F8" w14:textId="7B3C2A7D" w:rsidR="00CC0CD9" w:rsidRPr="005E476F" w:rsidRDefault="00CC0CD9" w:rsidP="00CC0CD9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5E476F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 za p</w:t>
      </w:r>
      <w:r w:rsidR="00366A0D">
        <w:rPr>
          <w:rFonts w:ascii="Arial" w:hAnsi="Arial" w:cs="Arial"/>
          <w:b/>
          <w:bCs/>
          <w:sz w:val="20"/>
          <w:szCs w:val="20"/>
          <w:u w:val="single"/>
          <w:lang w:val="hr-HR"/>
        </w:rPr>
        <w:t>ripremu</w:t>
      </w:r>
      <w:r w:rsidR="00796B2C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ispita</w:t>
      </w:r>
      <w:r w:rsidR="00366A0D">
        <w:rPr>
          <w:rFonts w:ascii="Arial" w:hAnsi="Arial" w:cs="Arial"/>
          <w:b/>
          <w:bCs/>
          <w:sz w:val="20"/>
          <w:szCs w:val="20"/>
          <w:u w:val="single"/>
          <w:lang w:val="hr-HR"/>
        </w:rPr>
        <w:t>:</w:t>
      </w:r>
    </w:p>
    <w:p w14:paraId="585F1E74" w14:textId="77777777" w:rsidR="00CC0CD9" w:rsidRPr="00D2533A" w:rsidRDefault="00CC0CD9" w:rsidP="00CC0CD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50A16BCD" w14:textId="77777777" w:rsidR="00366A0D" w:rsidRPr="00366A0D" w:rsidRDefault="00366A0D" w:rsidP="00366A0D">
      <w:pPr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66A0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Pravilnik o unutrašnjoj organizaciji i sistematizaciji radnih mjesta KJP „Poljoprivredno dobro Butmir“ d.o.o. Sarajevo – opis poslova radnog mjesta Čistač u štalama.</w:t>
      </w:r>
    </w:p>
    <w:p w14:paraId="5BB185EA" w14:textId="77777777" w:rsidR="00366A0D" w:rsidRPr="00366A0D" w:rsidRDefault="00366A0D" w:rsidP="00366A0D">
      <w:pPr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66A0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Zakon o zaštiti na radu Federacije BiH</w:t>
      </w:r>
    </w:p>
    <w:p w14:paraId="79F765EA" w14:textId="77777777" w:rsidR="005564E7" w:rsidRPr="003447E5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34229C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D1606"/>
    <w:multiLevelType w:val="multilevel"/>
    <w:tmpl w:val="1B80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61179"/>
    <w:multiLevelType w:val="hybridMultilevel"/>
    <w:tmpl w:val="15C6B3B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341">
    <w:abstractNumId w:val="1"/>
  </w:num>
  <w:num w:numId="2" w16cid:durableId="1044913820">
    <w:abstractNumId w:val="5"/>
  </w:num>
  <w:num w:numId="3" w16cid:durableId="1957132111">
    <w:abstractNumId w:val="0"/>
  </w:num>
  <w:num w:numId="4" w16cid:durableId="648561610">
    <w:abstractNumId w:val="6"/>
  </w:num>
  <w:num w:numId="5" w16cid:durableId="1071124068">
    <w:abstractNumId w:val="4"/>
  </w:num>
  <w:num w:numId="6" w16cid:durableId="2001804704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446102">
    <w:abstractNumId w:val="3"/>
  </w:num>
  <w:num w:numId="8" w16cid:durableId="746077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229C"/>
    <w:rsid w:val="003447E5"/>
    <w:rsid w:val="00366A0D"/>
    <w:rsid w:val="00371967"/>
    <w:rsid w:val="003D6A03"/>
    <w:rsid w:val="003E21D9"/>
    <w:rsid w:val="003E62C5"/>
    <w:rsid w:val="003E7612"/>
    <w:rsid w:val="00405132"/>
    <w:rsid w:val="00416781"/>
    <w:rsid w:val="004408BC"/>
    <w:rsid w:val="00457186"/>
    <w:rsid w:val="00485CAE"/>
    <w:rsid w:val="004B2DBE"/>
    <w:rsid w:val="004B7859"/>
    <w:rsid w:val="004F26C7"/>
    <w:rsid w:val="004F52B2"/>
    <w:rsid w:val="004F5B44"/>
    <w:rsid w:val="00516A64"/>
    <w:rsid w:val="00525D19"/>
    <w:rsid w:val="0053297F"/>
    <w:rsid w:val="0055583A"/>
    <w:rsid w:val="005564E7"/>
    <w:rsid w:val="00564C24"/>
    <w:rsid w:val="005A72F3"/>
    <w:rsid w:val="005F2981"/>
    <w:rsid w:val="007005DB"/>
    <w:rsid w:val="00710C9B"/>
    <w:rsid w:val="00730369"/>
    <w:rsid w:val="00754DD2"/>
    <w:rsid w:val="00757F13"/>
    <w:rsid w:val="00796B2C"/>
    <w:rsid w:val="007C2DA7"/>
    <w:rsid w:val="007F3806"/>
    <w:rsid w:val="008873F9"/>
    <w:rsid w:val="008B29D2"/>
    <w:rsid w:val="008F292A"/>
    <w:rsid w:val="00906972"/>
    <w:rsid w:val="00923E72"/>
    <w:rsid w:val="00954295"/>
    <w:rsid w:val="00985B9F"/>
    <w:rsid w:val="009B710E"/>
    <w:rsid w:val="00A169BB"/>
    <w:rsid w:val="00A507EA"/>
    <w:rsid w:val="00A80749"/>
    <w:rsid w:val="00A90B3E"/>
    <w:rsid w:val="00B172F2"/>
    <w:rsid w:val="00B35FF9"/>
    <w:rsid w:val="00B72AAE"/>
    <w:rsid w:val="00B76F46"/>
    <w:rsid w:val="00BB3440"/>
    <w:rsid w:val="00BF40B3"/>
    <w:rsid w:val="00CA2327"/>
    <w:rsid w:val="00CB4B47"/>
    <w:rsid w:val="00CC0CD9"/>
    <w:rsid w:val="00CD1DBD"/>
    <w:rsid w:val="00CF256E"/>
    <w:rsid w:val="00D2533A"/>
    <w:rsid w:val="00D26FC0"/>
    <w:rsid w:val="00D5627C"/>
    <w:rsid w:val="00D841D7"/>
    <w:rsid w:val="00D87788"/>
    <w:rsid w:val="00D9133D"/>
    <w:rsid w:val="00D955B5"/>
    <w:rsid w:val="00DC2E2D"/>
    <w:rsid w:val="00DF7730"/>
    <w:rsid w:val="00EA2543"/>
    <w:rsid w:val="00EA5E57"/>
    <w:rsid w:val="00F20C8B"/>
    <w:rsid w:val="00F50849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7BD20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1378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15</cp:revision>
  <cp:lastPrinted>2022-03-02T13:12:00Z</cp:lastPrinted>
  <dcterms:created xsi:type="dcterms:W3CDTF">2023-02-15T11:36:00Z</dcterms:created>
  <dcterms:modified xsi:type="dcterms:W3CDTF">2026-06-29T06:35:00Z</dcterms:modified>
</cp:coreProperties>
</file>